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AB4C" w14:textId="77777777" w:rsidR="00A67D3D" w:rsidRDefault="00E733F7">
      <w:pPr>
        <w:shd w:val="clear" w:color="auto" w:fill="FFFFFF"/>
        <w:spacing w:line="450" w:lineRule="atLeast"/>
        <w:ind w:firstLineChars="1100" w:firstLine="3313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shd w:val="clear" w:color="auto" w:fill="FFFFFF"/>
          <w:lang w:bidi="ar"/>
        </w:rPr>
        <w:t>УКАЗ</w:t>
      </w:r>
    </w:p>
    <w:p w14:paraId="7C7452B6" w14:textId="77777777" w:rsidR="00A67D3D" w:rsidRDefault="00E733F7">
      <w:pPr>
        <w:pStyle w:val="a4"/>
        <w:spacing w:beforeAutospacing="0" w:afterAutospacing="0" w:line="450" w:lineRule="atLeast"/>
        <w:jc w:val="center"/>
      </w:pPr>
      <w:r>
        <w:rPr>
          <w:b/>
          <w:bCs/>
          <w:color w:val="000000"/>
          <w:sz w:val="30"/>
          <w:szCs w:val="30"/>
          <w:shd w:val="clear" w:color="auto" w:fill="FFFFFF"/>
        </w:rPr>
        <w:t>ПРЕЗИДЕНТА РОССИЙСКОЙ ФЕДЕРАЦИИ</w:t>
      </w:r>
    </w:p>
    <w:p w14:paraId="01BA8424" w14:textId="77777777" w:rsidR="00A67D3D" w:rsidRDefault="00E733F7">
      <w:pPr>
        <w:pStyle w:val="a4"/>
        <w:spacing w:beforeAutospacing="0" w:afterAutospacing="0" w:line="450" w:lineRule="atLeast"/>
        <w:jc w:val="center"/>
      </w:pPr>
      <w:r>
        <w:rPr>
          <w:b/>
          <w:bCs/>
          <w:color w:val="000000"/>
          <w:sz w:val="30"/>
          <w:szCs w:val="30"/>
          <w:shd w:val="clear" w:color="auto" w:fill="FFFFFF"/>
        </w:rPr>
        <w:t>О МЕРАХ СОЦИАЛЬНОЙ ПОДДЕРЖКИ МНОГОДЕТНЫХ СЕМЕ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Й</w:t>
      </w:r>
    </w:p>
    <w:bookmarkEnd w:id="0"/>
    <w:p w14:paraId="25937A07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Учитывая важную роль семьи в развитии государства и общества, постановляю:</w:t>
      </w:r>
    </w:p>
    <w:p w14:paraId="60379E55" w14:textId="77777777" w:rsidR="00A67D3D" w:rsidRDefault="00E733F7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 xml:space="preserve">1. Установить, что многодетной семьей в Российской Федерации является семья, имеющая трех и 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более детей, статус которой устанавливается бессрочно.</w:t>
      </w:r>
    </w:p>
    <w:p w14:paraId="237A8E72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 xml:space="preserve">2. 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lastRenderedPageBreak/>
        <w:t>образовательную деятельность, по очной форме обучения.</w:t>
      </w:r>
    </w:p>
    <w:p w14:paraId="7801738D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3. Многодетным семьям в соответствии с законодательством Российской Федерации гарантируются:</w:t>
      </w:r>
    </w:p>
    <w:p w14:paraId="0F0AC442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а) предоставление государственных пособий и выплат в связи с рождением и воспитанием детей;</w:t>
      </w:r>
    </w:p>
    <w:p w14:paraId="22FA33EB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б) предоставлени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е мер поддержки в сфере трудовых отношений;</w:t>
      </w:r>
    </w:p>
    <w:p w14:paraId="41285FCE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в) досрочное назначение женщинам страховой пенсии по старости в связи с рождением и воспитанием трех и более детей;</w:t>
      </w:r>
    </w:p>
    <w:p w14:paraId="0DCF35BE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г) профессиональное обучение многодетных родителей и получение ими дополнительного профессиональ</w:t>
      </w:r>
      <w:r>
        <w:rPr>
          <w:color w:val="000000"/>
          <w:sz w:val="32"/>
          <w:szCs w:val="32"/>
          <w:shd w:val="clear" w:color="auto" w:fill="FFFFFF"/>
        </w:rPr>
        <w:t xml:space="preserve">ного </w:t>
      </w:r>
      <w:r>
        <w:rPr>
          <w:color w:val="000000"/>
          <w:sz w:val="32"/>
          <w:szCs w:val="32"/>
          <w:shd w:val="clear" w:color="auto" w:fill="FFFFFF"/>
        </w:rPr>
        <w:lastRenderedPageBreak/>
        <w:t>образования в целях обеспечения их качественной занятости;</w:t>
      </w:r>
    </w:p>
    <w:p w14:paraId="2E3E643C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д)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</w:t>
      </w:r>
      <w:r>
        <w:rPr>
          <w:color w:val="000000"/>
          <w:sz w:val="32"/>
          <w:szCs w:val="32"/>
          <w:shd w:val="clear" w:color="auto" w:fill="FFFFFF"/>
        </w:rPr>
        <w:t>ектах Российской Федерации.</w:t>
      </w:r>
    </w:p>
    <w:p w14:paraId="685F8D6C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4. Правительству Российской Федерации:</w:t>
      </w:r>
    </w:p>
    <w:p w14:paraId="674F10F0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а) установить </w:t>
      </w:r>
      <w:hyperlink r:id="rId4" w:anchor="dst100021" w:history="1">
        <w:r>
          <w:rPr>
            <w:rStyle w:val="a3"/>
            <w:rFonts w:ascii="Times New Roman" w:eastAsia="SimSun" w:hAnsi="Times New Roman" w:cs="Times New Roman"/>
            <w:color w:val="1A0DAB"/>
            <w:sz w:val="32"/>
            <w:szCs w:val="32"/>
            <w:shd w:val="clear" w:color="auto" w:fill="FFFFFF"/>
          </w:rPr>
          <w:t>единый образец</w:t>
        </w:r>
      </w:hyperlink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 xml:space="preserve"> удостоверения, подтверждающего 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статус многодетной семьи в Российской Федерации;</w:t>
      </w:r>
    </w:p>
    <w:p w14:paraId="63BF2519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 xml:space="preserve">б) обеспечить ведение банка данных о многодетных семьях в целях учета сведений о таких семьях, в том числе о предоставляемых им мерах социальной поддержки, 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lastRenderedPageBreak/>
        <w:t>посредством использования государственной информаци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онной системы "Единая централизованная цифровая платформа в социальной сфере", а также осуществление мониторинга социально-экономического положения многодетных семей и реализации субъектами Российской Федерации мер социальной поддержки таких семей;</w:t>
      </w:r>
    </w:p>
    <w:p w14:paraId="75991D28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в) опре</w:t>
      </w:r>
      <w:r>
        <w:rPr>
          <w:color w:val="000000"/>
          <w:sz w:val="32"/>
          <w:szCs w:val="32"/>
          <w:shd w:val="clear" w:color="auto" w:fill="FFFFFF"/>
        </w:rPr>
        <w:t>делить порядок и условия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мер социальной поддержки, предусмотренных </w:t>
      </w:r>
      <w:hyperlink r:id="rId5" w:anchor="dst100014" w:history="1">
        <w:r>
          <w:rPr>
            <w:rStyle w:val="a3"/>
            <w:color w:val="1A0DAB"/>
            <w:sz w:val="32"/>
            <w:szCs w:val="32"/>
            <w:shd w:val="clear" w:color="auto" w:fill="FFFFFF"/>
          </w:rPr>
          <w:t>подпунктом "д" пункта 3</w:t>
        </w:r>
      </w:hyperlink>
      <w:r>
        <w:rPr>
          <w:color w:val="000000"/>
          <w:sz w:val="32"/>
          <w:szCs w:val="32"/>
          <w:shd w:val="clear" w:color="auto" w:fill="FFFFFF"/>
        </w:rPr>
        <w:t> и </w:t>
      </w:r>
      <w:hyperlink r:id="rId6" w:anchor="dst100030" w:history="1">
        <w:r>
          <w:rPr>
            <w:rStyle w:val="a3"/>
            <w:color w:val="1A0DAB"/>
            <w:sz w:val="32"/>
            <w:szCs w:val="32"/>
            <w:shd w:val="clear" w:color="auto" w:fill="FFFFFF"/>
          </w:rPr>
          <w:t>абзацами вторым</w:t>
        </w:r>
      </w:hyperlink>
      <w:r>
        <w:rPr>
          <w:color w:val="000000"/>
          <w:sz w:val="32"/>
          <w:szCs w:val="32"/>
          <w:shd w:val="clear" w:color="auto" w:fill="FFFFFF"/>
        </w:rPr>
        <w:t>, </w:t>
      </w:r>
      <w:hyperlink r:id="rId7" w:anchor="dst100032" w:history="1">
        <w:r>
          <w:rPr>
            <w:rStyle w:val="a3"/>
            <w:color w:val="1A0DAB"/>
            <w:sz w:val="32"/>
            <w:szCs w:val="32"/>
            <w:shd w:val="clear" w:color="auto" w:fill="FFFFFF"/>
          </w:rPr>
          <w:t>четвертым</w:t>
        </w:r>
      </w:hyperlink>
      <w:r>
        <w:rPr>
          <w:color w:val="000000"/>
          <w:sz w:val="32"/>
          <w:szCs w:val="32"/>
          <w:shd w:val="clear" w:color="auto" w:fill="FFFFFF"/>
        </w:rPr>
        <w:t> и </w:t>
      </w:r>
      <w:hyperlink r:id="rId8" w:anchor="dst100034" w:history="1">
        <w:r>
          <w:rPr>
            <w:rStyle w:val="a3"/>
            <w:color w:val="1A0DAB"/>
            <w:sz w:val="32"/>
            <w:szCs w:val="32"/>
            <w:shd w:val="clear" w:color="auto" w:fill="FFFFFF"/>
          </w:rPr>
          <w:t>шестым подпункта "а" пункта 6</w:t>
        </w:r>
      </w:hyperlink>
      <w:r>
        <w:rPr>
          <w:color w:val="000000"/>
          <w:sz w:val="32"/>
          <w:szCs w:val="32"/>
          <w:shd w:val="clear" w:color="auto" w:fill="FFFFFF"/>
        </w:rPr>
        <w:t> настоящего Указа.</w:t>
      </w:r>
    </w:p>
    <w:p w14:paraId="0E890B34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lastRenderedPageBreak/>
        <w:t xml:space="preserve">5. Высшим должностным 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лицам субъектов Российской Федерации обеспечить:</w:t>
      </w:r>
    </w:p>
    <w:p w14:paraId="1ECB5464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а) изготовление и выдачу удостоверений, подтверждающих статус многодетной семьи;</w:t>
      </w:r>
    </w:p>
    <w:p w14:paraId="3414D305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б) учет многодетных семей и предоставляемых им мер социальной поддержки, в том числе в электронном виде;</w:t>
      </w:r>
    </w:p>
    <w:p w14:paraId="1E6E08E5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в) предоставление в </w:t>
      </w:r>
      <w:r>
        <w:rPr>
          <w:color w:val="000000"/>
          <w:sz w:val="32"/>
          <w:szCs w:val="32"/>
          <w:shd w:val="clear" w:color="auto" w:fill="FFFFFF"/>
        </w:rPr>
        <w:t>приоритетном порядке права на оказание государственной социальной помощи на основании социального контракта в соответствии с условиями, установленными законодательством Российской Федерации;</w:t>
      </w:r>
    </w:p>
    <w:p w14:paraId="53088CEE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г) реализацию мер по стимулированию занятости многодетных родител</w:t>
      </w:r>
      <w:r>
        <w:rPr>
          <w:color w:val="000000"/>
          <w:sz w:val="32"/>
          <w:szCs w:val="32"/>
          <w:shd w:val="clear" w:color="auto" w:fill="FFFFFF"/>
        </w:rPr>
        <w:t>ей в сфере предпринимательской деятельности;</w:t>
      </w:r>
    </w:p>
    <w:p w14:paraId="385C387E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д) информирование многодетных семей о полагающихся им мерах социальной поддержки, помощи и услугах, в том числе посредством государственных информационных систем;</w:t>
      </w:r>
    </w:p>
    <w:p w14:paraId="1EC77F48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е) поддержку общественных и иных организаций, </w:t>
      </w:r>
      <w:r>
        <w:rPr>
          <w:color w:val="000000"/>
          <w:sz w:val="32"/>
          <w:szCs w:val="32"/>
          <w:shd w:val="clear" w:color="auto" w:fill="FFFFFF"/>
        </w:rPr>
        <w:t>деятельность которых направлена на укрепление института семьи, защиту интересов семьи, формирование в обществе положительного образа многодетной семьи, сохранение семейных ценностей;</w:t>
      </w:r>
    </w:p>
    <w:p w14:paraId="288DD8E1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ж) содействие в рамках партнерских отношений с организациями торговли и и</w:t>
      </w:r>
      <w:r>
        <w:rPr>
          <w:color w:val="000000"/>
          <w:sz w:val="32"/>
          <w:szCs w:val="32"/>
          <w:shd w:val="clear" w:color="auto" w:fill="FFFFFF"/>
        </w:rPr>
        <w:t xml:space="preserve">ными хозяйствующими субъектами в разработке специальных программ для </w:t>
      </w:r>
      <w:r>
        <w:rPr>
          <w:color w:val="000000"/>
          <w:sz w:val="32"/>
          <w:szCs w:val="32"/>
          <w:shd w:val="clear" w:color="auto" w:fill="FFFFFF"/>
        </w:rPr>
        <w:lastRenderedPageBreak/>
        <w:t>многодетных семей, предоставлении им скидок на необходимые товары, в том числе посредством выпуска специальных карт;</w:t>
      </w:r>
    </w:p>
    <w:p w14:paraId="6F0A57D0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з) проведение совместно с некоммерческими организациями информационных</w:t>
      </w:r>
      <w:r>
        <w:rPr>
          <w:color w:val="000000"/>
          <w:sz w:val="32"/>
          <w:szCs w:val="32"/>
          <w:shd w:val="clear" w:color="auto" w:fill="FFFFFF"/>
        </w:rPr>
        <w:t xml:space="preserve"> кампаний, направленных на формирование в обществе ценностей семьи, в том числе многодетной, ребенка, ответственного родительства.</w:t>
      </w:r>
    </w:p>
    <w:p w14:paraId="1616C55A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6. Рекомендовать высшим должностным лицам субъектов Российской Федерации:</w:t>
      </w:r>
    </w:p>
    <w:p w14:paraId="45F25F7C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а) установить следующие меры социальной поддержки м</w:t>
      </w:r>
      <w:r>
        <w:rPr>
          <w:color w:val="000000"/>
          <w:sz w:val="32"/>
          <w:szCs w:val="32"/>
          <w:shd w:val="clear" w:color="auto" w:fill="FFFFFF"/>
        </w:rPr>
        <w:t>ногодетных семей:</w:t>
      </w:r>
    </w:p>
    <w:p w14:paraId="0E5C9022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бесплатное обеспечение детей в возрасте до 6 лет лекарственными препаратами по рецептам на лекарственные препараты;</w:t>
      </w:r>
    </w:p>
    <w:p w14:paraId="01DB3341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предоставление обучающимся общеобразовательных организаций бесплатного проезда автомобильным транспортом (за исключением т</w:t>
      </w:r>
      <w:r>
        <w:rPr>
          <w:color w:val="000000"/>
          <w:sz w:val="32"/>
          <w:szCs w:val="32"/>
          <w:shd w:val="clear" w:color="auto" w:fill="FFFFFF"/>
        </w:rPr>
        <w:t>акси) в городском и пригородном сообщении, городским наземным электрическим транспортом и метрополитеном;</w:t>
      </w:r>
    </w:p>
    <w:p w14:paraId="347BA613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предоставление бесплатного питания обучающимся в общеобразовательных и профессиональных образовательных организациях субъектов Российской Федерации;</w:t>
      </w:r>
    </w:p>
    <w:p w14:paraId="6EF33137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о</w:t>
      </w:r>
      <w:r>
        <w:rPr>
          <w:color w:val="000000"/>
          <w:sz w:val="32"/>
          <w:szCs w:val="32"/>
          <w:shd w:val="clear" w:color="auto" w:fill="FFFFFF"/>
        </w:rPr>
        <w:t xml:space="preserve">беспечение обучающихся общеобразовательных организаций в соответствии с установленными нормативами одеждой для посещения учебных занятий, а </w:t>
      </w:r>
      <w:r>
        <w:rPr>
          <w:color w:val="000000"/>
          <w:sz w:val="32"/>
          <w:szCs w:val="32"/>
          <w:shd w:val="clear" w:color="auto" w:fill="FFFFFF"/>
        </w:rPr>
        <w:lastRenderedPageBreak/>
        <w:t>также спортивной формой на весь период обучения;</w:t>
      </w:r>
    </w:p>
    <w:p w14:paraId="182FE3D1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прием детей в организации, осуществляющие образовательную деятельно</w:t>
      </w:r>
      <w:r>
        <w:rPr>
          <w:color w:val="000000"/>
          <w:sz w:val="32"/>
          <w:szCs w:val="32"/>
          <w:shd w:val="clear" w:color="auto" w:fill="FFFFFF"/>
        </w:rPr>
        <w:t>сть по реализации образовательных программ дошкольного образования, в первоочередном порядке;</w:t>
      </w:r>
    </w:p>
    <w:p w14:paraId="5A831C7D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предоставление льгот по оплате жилья и коммунальных услуг в размере не ниже 30 процентов от установленного размера оплаты;</w:t>
      </w:r>
    </w:p>
    <w:p w14:paraId="74DA4059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содействие в улучшении жилищных условий</w:t>
      </w:r>
      <w:r>
        <w:rPr>
          <w:color w:val="000000"/>
          <w:sz w:val="32"/>
          <w:szCs w:val="32"/>
          <w:shd w:val="clear" w:color="auto" w:fill="FFFFFF"/>
        </w:rPr>
        <w:t xml:space="preserve"> и предоставлении земельных участков, обеспеченных необходимыми объектами инфраструктуры;</w:t>
      </w:r>
    </w:p>
    <w:p w14:paraId="43D1D307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б) определить порядок и условия предоставления многодетным семьям мер социальной поддержки.</w:t>
      </w:r>
    </w:p>
    <w:p w14:paraId="75927AE0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7. Высшие должностные лица субъектов Российской Федерации вправе расширять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 xml:space="preserve"> категорию многодетной семьи с учетом национальных, культурных и демографических особенностей развития соответствующего субъекта Российской Федерации, а также устанавливать дополнительные меры социальной поддержки многодетных семей.</w:t>
      </w:r>
    </w:p>
    <w:p w14:paraId="1429AF35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8. Предоставление много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 xml:space="preserve">детным семьям мер социальной поддержки, предусмотренных настоящим Указом, не должно повлечь за собой уменьшение объема и снижение уровня осуществляемых за счет бюджетных 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lastRenderedPageBreak/>
        <w:t>ассигнований бюджетов субъектов Российской Федерации мер социальной поддержки многодет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ных семей, имеющих на день вступления в силу настоящего Указа такой статус в соответствии с законодательством субъектов Российской Федерации, в течение всего периода, на который семье присвоен этот статус.</w:t>
      </w:r>
    </w:p>
    <w:p w14:paraId="294437B0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9. Предоставить Министерству труда и социальной за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щиты Российской Федерации право давать официальные </w:t>
      </w:r>
      <w:hyperlink r:id="rId9" w:anchor="dst100009" w:history="1">
        <w:r>
          <w:rPr>
            <w:rStyle w:val="a3"/>
            <w:rFonts w:ascii="Times New Roman" w:eastAsia="SimSun" w:hAnsi="Times New Roman" w:cs="Times New Roman"/>
            <w:color w:val="1A0DAB"/>
            <w:sz w:val="32"/>
            <w:szCs w:val="32"/>
            <w:shd w:val="clear" w:color="auto" w:fill="FFFFFF"/>
          </w:rPr>
          <w:t>разъяснения</w:t>
        </w:r>
      </w:hyperlink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 по вопросам применения настоящего Указа.</w:t>
      </w:r>
    </w:p>
    <w:p w14:paraId="6A084681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10. Признать утратившими</w:t>
      </w:r>
      <w:r>
        <w:rPr>
          <w:color w:val="000000"/>
          <w:sz w:val="32"/>
          <w:szCs w:val="32"/>
          <w:shd w:val="clear" w:color="auto" w:fill="FFFFFF"/>
        </w:rPr>
        <w:t xml:space="preserve"> силу:</w:t>
      </w:r>
    </w:p>
    <w:p w14:paraId="76B90DDC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hyperlink r:id="rId10" w:history="1">
        <w:r>
          <w:rPr>
            <w:rStyle w:val="a3"/>
            <w:rFonts w:ascii="Times New Roman" w:eastAsia="SimSun" w:hAnsi="Times New Roman" w:cs="Times New Roman"/>
            <w:color w:val="1A0DAB"/>
            <w:sz w:val="32"/>
            <w:szCs w:val="32"/>
            <w:shd w:val="clear" w:color="auto" w:fill="FFFFFF"/>
          </w:rPr>
          <w:t>Указ</w:t>
        </w:r>
      </w:hyperlink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 xml:space="preserve"> Президента Российской Федерации от 5 мая 1992 г. N 431 "О мерах по социальной поддержке многодетных семей" (Ведомости Съезда народных депутатов Российской 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lastRenderedPageBreak/>
        <w:t>Федерации и Верхов</w:t>
      </w: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ного Совета Российской Федерации, 1992, N 19, ст. 1044);</w:t>
      </w:r>
    </w:p>
    <w:p w14:paraId="6A0901DF" w14:textId="77777777" w:rsidR="00A67D3D" w:rsidRDefault="00E733F7">
      <w:pPr>
        <w:pStyle w:val="a4"/>
        <w:spacing w:before="210" w:beforeAutospacing="0" w:afterAutospacing="0" w:line="360" w:lineRule="atLeast"/>
        <w:ind w:firstLine="540"/>
        <w:rPr>
          <w:sz w:val="32"/>
          <w:szCs w:val="32"/>
        </w:rPr>
      </w:pPr>
      <w:hyperlink r:id="rId11" w:history="1">
        <w:r>
          <w:rPr>
            <w:rStyle w:val="a3"/>
            <w:color w:val="1A0DAB"/>
            <w:sz w:val="32"/>
            <w:szCs w:val="32"/>
            <w:shd w:val="clear" w:color="auto" w:fill="FFFFFF"/>
          </w:rPr>
          <w:t>пункт 1</w:t>
        </w:r>
      </w:hyperlink>
      <w:r>
        <w:rPr>
          <w:color w:val="000000"/>
          <w:sz w:val="32"/>
          <w:szCs w:val="32"/>
          <w:shd w:val="clear" w:color="auto" w:fill="FFFFFF"/>
        </w:rPr>
        <w:t xml:space="preserve"> приложения N 1 к Указу Президента Российской Федерации от 25 февраля 2003 г. N 250 "Об </w:t>
      </w:r>
      <w:r>
        <w:rPr>
          <w:color w:val="000000"/>
          <w:sz w:val="32"/>
          <w:szCs w:val="32"/>
          <w:shd w:val="clear" w:color="auto" w:fill="FFFFFF"/>
        </w:rPr>
        <w:t>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2003, N 9, ст. 851).</w:t>
      </w:r>
    </w:p>
    <w:p w14:paraId="412520E5" w14:textId="77777777" w:rsidR="00A67D3D" w:rsidRDefault="00E733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color w:val="000000"/>
          <w:sz w:val="32"/>
          <w:szCs w:val="32"/>
          <w:shd w:val="clear" w:color="auto" w:fill="FFFFFF"/>
          <w:lang w:bidi="ar"/>
        </w:rPr>
        <w:t>11. Настоящий Указ вступает в силу со дня его подписания.</w:t>
      </w:r>
    </w:p>
    <w:p w14:paraId="00C68BD9" w14:textId="77777777" w:rsidR="00A67D3D" w:rsidRDefault="00E733F7">
      <w:pPr>
        <w:pStyle w:val="a4"/>
        <w:spacing w:beforeAutospacing="0" w:afterAutospacing="0" w:line="360" w:lineRule="atLeast"/>
        <w:jc w:val="right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Президент</w:t>
      </w:r>
    </w:p>
    <w:p w14:paraId="4D8EBEB5" w14:textId="77777777" w:rsidR="00A67D3D" w:rsidRDefault="00E733F7">
      <w:pPr>
        <w:pStyle w:val="a4"/>
        <w:spacing w:beforeAutospacing="0" w:afterAutospacing="0" w:line="360" w:lineRule="atLeast"/>
        <w:jc w:val="right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Российской </w:t>
      </w:r>
      <w:r>
        <w:rPr>
          <w:color w:val="000000"/>
          <w:sz w:val="32"/>
          <w:szCs w:val="32"/>
          <w:shd w:val="clear" w:color="auto" w:fill="FFFFFF"/>
        </w:rPr>
        <w:t>Федерации</w:t>
      </w:r>
    </w:p>
    <w:p w14:paraId="7EC82401" w14:textId="77777777" w:rsidR="00A67D3D" w:rsidRDefault="00E733F7">
      <w:pPr>
        <w:pStyle w:val="a4"/>
        <w:spacing w:beforeAutospacing="0" w:afterAutospacing="0" w:line="360" w:lineRule="atLeast"/>
        <w:jc w:val="right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В.ПУТИН</w:t>
      </w:r>
    </w:p>
    <w:p w14:paraId="7E426F4B" w14:textId="77777777" w:rsidR="00A67D3D" w:rsidRDefault="00E733F7">
      <w:pPr>
        <w:pStyle w:val="a4"/>
        <w:spacing w:before="210" w:beforeAutospacing="0" w:afterAutospacing="0" w:line="360" w:lineRule="atLeast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Москва, Кремль</w:t>
      </w:r>
    </w:p>
    <w:p w14:paraId="3317AE11" w14:textId="77777777" w:rsidR="00A67D3D" w:rsidRDefault="00E733F7">
      <w:pPr>
        <w:pStyle w:val="a4"/>
        <w:spacing w:before="210" w:beforeAutospacing="0" w:afterAutospacing="0" w:line="360" w:lineRule="atLeast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23 января 2024 года</w:t>
      </w:r>
    </w:p>
    <w:p w14:paraId="1B94E302" w14:textId="77777777" w:rsidR="00A67D3D" w:rsidRDefault="00E733F7">
      <w:pPr>
        <w:pStyle w:val="a4"/>
        <w:spacing w:before="210" w:beforeAutospacing="0" w:afterAutospacing="0" w:line="360" w:lineRule="atLeast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N 63</w:t>
      </w:r>
    </w:p>
    <w:p w14:paraId="29AC7F78" w14:textId="77777777" w:rsidR="00A67D3D" w:rsidRDefault="00A67D3D">
      <w:pPr>
        <w:rPr>
          <w:rFonts w:ascii="Times New Roman" w:hAnsi="Times New Roman" w:cs="Times New Roman"/>
          <w:sz w:val="32"/>
          <w:szCs w:val="32"/>
        </w:rPr>
      </w:pPr>
    </w:p>
    <w:sectPr w:rsidR="00A67D3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3D"/>
    <w:rsid w:val="00A67D3D"/>
    <w:rsid w:val="00E733F7"/>
    <w:rsid w:val="08B7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DCC208A0-BE4E-4DAA-AD92-9AB5E035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771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771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7710/" TargetMode="External"/><Relationship Id="rId11" Type="http://schemas.openxmlformats.org/officeDocument/2006/relationships/hyperlink" Target="https://www.consultant.ru/document/cons_doc_LAW_467710/?ysclid=m2bkflwseg583941758" TargetMode="External"/><Relationship Id="rId5" Type="http://schemas.openxmlformats.org/officeDocument/2006/relationships/hyperlink" Target="https://www.consultant.ru/document/cons_doc_LAW_467710/" TargetMode="External"/><Relationship Id="rId10" Type="http://schemas.openxmlformats.org/officeDocument/2006/relationships/hyperlink" Target="https://www.consultant.ru/document/cons_doc_LAW_41141/" TargetMode="External"/><Relationship Id="rId4" Type="http://schemas.openxmlformats.org/officeDocument/2006/relationships/hyperlink" Target="https://www.consultant.ru/document/cons_doc_LAW_479966/78f17ccee3b68a8264c4daac4324e7fb2d7fa941/" TargetMode="External"/><Relationship Id="rId9" Type="http://schemas.openxmlformats.org/officeDocument/2006/relationships/hyperlink" Target="https://www.consultant.ru/document/cons_doc_LAW_474215/1ef1330de3b9b7e06f6f08cef4470e649ab3104f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asu1</cp:lastModifiedBy>
  <cp:revision>2</cp:revision>
  <dcterms:created xsi:type="dcterms:W3CDTF">2024-10-22T05:43:00Z</dcterms:created>
  <dcterms:modified xsi:type="dcterms:W3CDTF">2024-10-22T05:43:00Z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B0E578C0DA3D41ABA9EF6F4CC52AA925_12</vt:lpwstr>
  </property>
</Properties>
</file>